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52A1D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4DCD64DD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A3535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23C02CE2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1E86A78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2ED4CBB1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3497183F" w14:textId="77777777" w:rsidR="00BE04E6" w:rsidRDefault="00BE04E6" w:rsidP="00BE04E6">
      <w:pPr>
        <w:pStyle w:val="01Tekstbt"/>
        <w:rPr>
          <w:b/>
          <w:i w:val="0"/>
        </w:rPr>
      </w:pPr>
    </w:p>
    <w:p w14:paraId="238A05A6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01078634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8B424A7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51EED124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51DA3971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3BDA80AA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4886C0B7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749C06D7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14:paraId="20BF688F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1AF290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D87C7E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CC31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02462B78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FE5EB4" w14:textId="6E702532"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B32B95" w:rsidRPr="00283B2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D87471">
        <w:rPr>
          <w:rFonts w:ascii="Times New Roman" w:eastAsia="Century Gothic" w:hAnsi="Times New Roman" w:cs="Times New Roman"/>
          <w:sz w:val="24"/>
          <w:szCs w:val="24"/>
        </w:rPr>
        <w:t>s</w:t>
      </w:r>
      <w:r w:rsidR="00260B22">
        <w:rPr>
          <w:rFonts w:ascii="Times New Roman" w:eastAsia="Century Gothic" w:hAnsi="Times New Roman" w:cs="Times New Roman"/>
          <w:sz w:val="24"/>
          <w:szCs w:val="24"/>
        </w:rPr>
        <w:t>amochodu specjalnego z drabiną mechaniczną</w:t>
      </w:r>
      <w:r w:rsidR="00D87471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260B22">
        <w:rPr>
          <w:rFonts w:ascii="Times New Roman" w:eastAsia="Century Gothic" w:hAnsi="Times New Roman" w:cs="Times New Roman"/>
          <w:sz w:val="24"/>
          <w:szCs w:val="24"/>
        </w:rPr>
        <w:t>2</w:t>
      </w:r>
      <w:r w:rsidR="00320DCF" w:rsidRPr="00283B25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260B22">
        <w:rPr>
          <w:rFonts w:ascii="Times New Roman" w:eastAsia="Century Gothic" w:hAnsi="Times New Roman" w:cs="Times New Roman"/>
          <w:sz w:val="24"/>
          <w:szCs w:val="24"/>
        </w:rPr>
        <w:t>3</w:t>
      </w:r>
      <w:r w:rsidR="00960574">
        <w:rPr>
          <w:rFonts w:ascii="Times New Roman" w:eastAsia="Century Gothic" w:hAnsi="Times New Roman" w:cs="Times New Roman"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83B2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83B2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 xml:space="preserve">Ustawy z dnia 13 kwietnia 2022 r. o szczególnych rozwiązaniach w zakresie przeciwdziałania wspieraniu agresji na Ukrainę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oraz służących ochronie bezpieczeństwa narodowego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(Dz.U. z 202</w:t>
      </w:r>
      <w:r w:rsidR="00F9592E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9592E">
        <w:rPr>
          <w:rFonts w:ascii="Times New Roman" w:eastAsia="Century Gothic" w:hAnsi="Times New Roman" w:cs="Times New Roman"/>
          <w:sz w:val="24"/>
          <w:szCs w:val="24"/>
        </w:rPr>
        <w:t>129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oraz art. 5k rozporządzenia (UE) nr 833/2014 z dnia 31 lipca 2014 r. (Dz.</w:t>
      </w:r>
      <w:r w:rsidR="000F713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r 229, str. 1)</w:t>
      </w:r>
      <w:r w:rsidR="00462A46">
        <w:rPr>
          <w:rFonts w:ascii="Times New Roman" w:eastAsia="Century Gothic" w:hAnsi="Times New Roman" w:cs="Times New Roman"/>
          <w:sz w:val="24"/>
          <w:szCs w:val="24"/>
        </w:rPr>
        <w:t>.</w:t>
      </w:r>
    </w:p>
    <w:p w14:paraId="3183FD8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FA10DBD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098D743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28709BF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18DA725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12523094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61E5416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48CC44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752D467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FAB2984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54648C56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068A1D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915DD2C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6D2A493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A0048BC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7F32A03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69FAD7F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6CFDD5E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6C3F48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6C488B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CBDD356" w14:textId="77777777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938754708">
    <w:abstractNumId w:val="0"/>
  </w:num>
  <w:num w:numId="2" w16cid:durableId="2106026178">
    <w:abstractNumId w:val="1"/>
  </w:num>
  <w:num w:numId="3" w16cid:durableId="1070345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29B9"/>
    <w:rsid w:val="00155438"/>
    <w:rsid w:val="00260B22"/>
    <w:rsid w:val="00283B25"/>
    <w:rsid w:val="00320DCF"/>
    <w:rsid w:val="0032707E"/>
    <w:rsid w:val="00380C84"/>
    <w:rsid w:val="003861BB"/>
    <w:rsid w:val="003B07B4"/>
    <w:rsid w:val="00462A46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A71B6"/>
    <w:rsid w:val="008C335D"/>
    <w:rsid w:val="008D11B0"/>
    <w:rsid w:val="008E6752"/>
    <w:rsid w:val="00960574"/>
    <w:rsid w:val="00A337FF"/>
    <w:rsid w:val="00A52C9D"/>
    <w:rsid w:val="00AE2477"/>
    <w:rsid w:val="00B32B95"/>
    <w:rsid w:val="00BB4E05"/>
    <w:rsid w:val="00BE04E6"/>
    <w:rsid w:val="00D87471"/>
    <w:rsid w:val="00E73D66"/>
    <w:rsid w:val="00F177BB"/>
    <w:rsid w:val="00F2062F"/>
    <w:rsid w:val="00F76765"/>
    <w:rsid w:val="00F9592E"/>
    <w:rsid w:val="00FC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4B40"/>
  <w15:docId w15:val="{7A7B6DC5-DD5E-48D7-BF1F-D3D044D3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19</cp:revision>
  <dcterms:created xsi:type="dcterms:W3CDTF">2022-04-20T09:37:00Z</dcterms:created>
  <dcterms:modified xsi:type="dcterms:W3CDTF">2023-02-28T08:15:00Z</dcterms:modified>
</cp:coreProperties>
</file>